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(Modelo I)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AUTODECLARAÇÃO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(NOME DO CANDIDATO(A)), Matrícula n° __________, declaro-me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pessoa negra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(preta ou parda) ao concorrer à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Bolsa de Permanência do Carrefour / Faculdade de Arquitetura UFBA.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Local e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5990" y="378000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cap="flat" cmpd="sng" w="114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133.8582677165355" w:top="566.9291338582677" w:left="1133.8582677165355" w:right="1133.8582677165355" w:header="102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color="000000" w:space="3" w:sz="6" w:val="single"/>
      </w:pBdr>
      <w:jc w:val="both"/>
      <w:rPr>
        <w:rFonts w:ascii="Arial" w:cs="Arial" w:eastAsia="Arial" w:hAnsi="Arial"/>
        <w:sz w:val="16"/>
        <w:szCs w:val="16"/>
        <w:vertAlign w:val="baseline"/>
      </w:rPr>
    </w:pP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MP-CECRE / FACULDADE DE ARQUITETURA / UFBA          R.  Caetano Moura, 121 - Federação - 40210-905 - Salvador – Bahia</w:t>
    </w:r>
  </w:p>
  <w:p w:rsidR="00000000" w:rsidDel="00000000" w:rsidP="00000000" w:rsidRDefault="00000000" w:rsidRPr="00000000" w14:paraId="00000019">
    <w:pPr>
      <w:pBdr>
        <w:top w:color="000000" w:space="3" w:sz="6" w:val="single"/>
      </w:pBdr>
      <w:jc w:val="both"/>
      <w:rPr>
        <w:rFonts w:ascii="Arial" w:cs="Arial" w:eastAsia="Arial" w:hAnsi="Arial"/>
        <w:vertAlign w:val="baseline"/>
      </w:rPr>
    </w:pP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Tel:  55  71  3283.5899  Fax::  55  71 3283.5881                         e-mail: 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vertAlign w:val="baseline"/>
          <w:rtl w:val="0"/>
        </w:rPr>
        <w:t xml:space="preserve">cecre@ufba.br</w:t>
      </w:r>
    </w:hyperlink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                                          www.cecre.ufba.br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</w:rPr>
      <w:drawing>
        <wp:inline distB="114300" distT="114300" distL="114300" distR="114300">
          <wp:extent cx="5087775" cy="9620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0889" l="7682" r="9301" t="23915"/>
                  <a:stretch>
                    <a:fillRect/>
                  </a:stretch>
                </pic:blipFill>
                <pic:spPr>
                  <a:xfrm>
                    <a:off x="0" y="0"/>
                    <a:ext cx="5087775" cy="962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ecre@ufb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